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24A7">
      <w:pPr>
        <w:widowControl/>
        <w:adjustRightInd w:val="0"/>
        <w:snapToGrid w:val="0"/>
        <w:spacing w:line="360" w:lineRule="auto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关于启动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20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24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-202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-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学期期末考试安排工作的通知</w:t>
      </w:r>
    </w:p>
    <w:p w14:paraId="28011909"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宋体"/>
          <w:color w:val="505050"/>
          <w:kern w:val="0"/>
          <w:sz w:val="28"/>
          <w:szCs w:val="28"/>
        </w:rPr>
      </w:pPr>
    </w:p>
    <w:p w14:paraId="68402670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各学院（部）：</w:t>
      </w:r>
    </w:p>
    <w:p w14:paraId="7D693281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-20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学年第</w:t>
      </w:r>
      <w:r>
        <w:rPr>
          <w:rFonts w:hint="eastAsia" w:ascii="仿宋" w:hAnsi="仿宋" w:eastAsia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学期期末集中考试时间为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日,为确保期末排考工作顺利进行,现将有关事项通知如下：</w:t>
      </w:r>
    </w:p>
    <w:p w14:paraId="259A03DA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Style w:val="5"/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一、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24年11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27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日前，各学院（部）完成本学期课程考核方式、考核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方法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的核对工作。</w:t>
      </w:r>
    </w:p>
    <w:p w14:paraId="46670288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1、核对系统中的考核方式（考试/考查）、学位课程等与培养方案是否一致。若有因为课程改革或培养方案修改，课程考核方式有所调整的，请核查有无在教务处教研科备案。</w:t>
      </w:r>
    </w:p>
    <w:p w14:paraId="5ECEA07E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2、课程考核采用的具体考核方法、期末考核与</w:t>
      </w:r>
      <w:r>
        <w:rPr>
          <w:rFonts w:ascii="仿宋" w:hAnsi="仿宋" w:eastAsia="仿宋"/>
          <w:sz w:val="28"/>
          <w:szCs w:val="28"/>
        </w:rPr>
        <w:t>过程性考核</w:t>
      </w:r>
      <w:r>
        <w:rPr>
          <w:rFonts w:hint="eastAsia" w:ascii="仿宋" w:hAnsi="仿宋" w:eastAsia="仿宋"/>
          <w:sz w:val="28"/>
          <w:szCs w:val="28"/>
        </w:rPr>
        <w:t>项目所占成绩比例应与课程教学大纲一致。如教学大纲中没有明确具体考核方法，则默认为闭卷考。考核方法如有调整，应填写《期末课程考核方法申请表》，经教研室（系）主任审核、主管教学院长批准后存档，必修课还须报教务处审核。</w:t>
      </w:r>
    </w:p>
    <w:p w14:paraId="59A1878F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、考试时间一般为两个小时，任何人不得随意更改，若要延长或减少考试时间，由主考教师提出申请，填写《期末课程考核方法申请表》（附件），经教研室（系）主任审核，主管教学院长（部主任）审批，必修课</w:t>
      </w:r>
      <w:r>
        <w:rPr>
          <w:rFonts w:hint="eastAsia" w:ascii="仿宋" w:hAnsi="仿宋" w:eastAsia="仿宋"/>
          <w:color w:val="505050"/>
          <w:sz w:val="28"/>
          <w:szCs w:val="28"/>
        </w:rPr>
        <w:t>报教务处备案。</w:t>
      </w:r>
    </w:p>
    <w:p w14:paraId="7A111D8F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Style w:val="5"/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二、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24年11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29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日前，在排考系统中完成“考试形式”（集中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/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分散）的设定工作。</w:t>
      </w:r>
    </w:p>
    <w:p w14:paraId="78C0DB71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考试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课原则上须在考试周内集中安排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，在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系统中设为“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集中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”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；考查课程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一般为分散考试，在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集中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考试周前完成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，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需在系统中设为“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分散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”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。</w:t>
      </w:r>
      <w:r>
        <w:rPr>
          <w:rFonts w:ascii="仿宋" w:hAnsi="仿宋" w:eastAsia="仿宋"/>
          <w:color w:val="505050"/>
          <w:sz w:val="28"/>
          <w:szCs w:val="28"/>
        </w:rPr>
        <w:t xml:space="preserve"> </w:t>
      </w:r>
    </w:p>
    <w:p w14:paraId="43016609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三、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24年12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3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日前，教务处统一生成试卷编号，各学院（部）完成试卷编号修改工作。</w:t>
      </w:r>
    </w:p>
    <w:p w14:paraId="3CA55B0A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1.试卷编号生成：“集中/分散”设定结束后，教务处在排考系统内，对所有集中考试课程自动生成试卷编号。同一课程代码产生同一试卷编号，同一试卷编号课程默认在同一考试时间段用</w:t>
      </w:r>
      <w:r>
        <w:rPr>
          <w:rFonts w:ascii="仿宋" w:hAnsi="仿宋" w:eastAsia="仿宋"/>
          <w:color w:val="505050"/>
          <w:sz w:val="28"/>
          <w:szCs w:val="28"/>
        </w:rPr>
        <w:t>同一试卷</w:t>
      </w:r>
      <w:r>
        <w:rPr>
          <w:rFonts w:hint="eastAsia" w:ascii="仿宋" w:hAnsi="仿宋" w:eastAsia="仿宋"/>
          <w:color w:val="505050"/>
          <w:sz w:val="28"/>
          <w:szCs w:val="28"/>
        </w:rPr>
        <w:t>进行考试。</w:t>
      </w:r>
    </w:p>
    <w:p w14:paraId="7B7F9989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2.试卷编号修改：如需将同一试卷编号课程安排在不同时间段考试，须将该门课程修改为不同的试卷编号。如有不同试卷编号课程使用同一</w:t>
      </w:r>
      <w:r>
        <w:rPr>
          <w:rFonts w:ascii="仿宋" w:hAnsi="仿宋" w:eastAsia="仿宋"/>
          <w:color w:val="505050"/>
          <w:sz w:val="28"/>
          <w:szCs w:val="28"/>
        </w:rPr>
        <w:t>试卷考试，</w:t>
      </w:r>
      <w:r>
        <w:rPr>
          <w:rFonts w:hint="eastAsia" w:ascii="仿宋" w:hAnsi="仿宋" w:eastAsia="仿宋"/>
          <w:color w:val="505050"/>
          <w:sz w:val="28"/>
          <w:szCs w:val="28"/>
        </w:rPr>
        <w:t>则须安排在同一考试时间，并将试卷编号修改</w:t>
      </w:r>
      <w:r>
        <w:rPr>
          <w:rFonts w:ascii="仿宋" w:hAnsi="仿宋" w:eastAsia="仿宋"/>
          <w:color w:val="505050"/>
          <w:sz w:val="28"/>
          <w:szCs w:val="28"/>
        </w:rPr>
        <w:t>为相同。</w:t>
      </w:r>
    </w:p>
    <w:p w14:paraId="271FC749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四、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24年12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9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日前，教务处完成公共必修课期末考试安排。</w:t>
      </w:r>
    </w:p>
    <w:p w14:paraId="769495FC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教务处对公共必修课的考试时间、</w:t>
      </w:r>
      <w:r>
        <w:rPr>
          <w:rFonts w:ascii="仿宋" w:hAnsi="仿宋" w:eastAsia="仿宋"/>
          <w:color w:val="505050"/>
          <w:sz w:val="28"/>
          <w:szCs w:val="28"/>
        </w:rPr>
        <w:t>地点</w:t>
      </w:r>
      <w:r>
        <w:rPr>
          <w:rFonts w:hint="eastAsia" w:ascii="仿宋" w:hAnsi="仿宋" w:eastAsia="仿宋"/>
          <w:color w:val="505050"/>
          <w:sz w:val="28"/>
          <w:szCs w:val="28"/>
        </w:rPr>
        <w:t>、排</w:t>
      </w:r>
      <w:r>
        <w:rPr>
          <w:rFonts w:ascii="仿宋" w:hAnsi="仿宋" w:eastAsia="仿宋"/>
          <w:color w:val="505050"/>
          <w:sz w:val="28"/>
          <w:szCs w:val="28"/>
        </w:rPr>
        <w:t>监考学院</w:t>
      </w:r>
      <w:r>
        <w:rPr>
          <w:rFonts w:hint="eastAsia" w:ascii="仿宋" w:hAnsi="仿宋" w:eastAsia="仿宋"/>
          <w:color w:val="505050"/>
          <w:sz w:val="28"/>
          <w:szCs w:val="28"/>
        </w:rPr>
        <w:t>进行统一安排。</w:t>
      </w:r>
    </w:p>
    <w:p w14:paraId="06DC1992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五、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24年12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16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日前，各学院（部）完成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期末集中考试课程的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排考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，包括考试时间、地点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的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安排。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监考教师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eastAsia="zh-CN"/>
        </w:rPr>
        <w:t>的安排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可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于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24年12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23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前录入系统。</w:t>
      </w:r>
    </w:p>
    <w:p w14:paraId="2829AE31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b/>
          <w:color w:val="505050"/>
          <w:sz w:val="28"/>
          <w:szCs w:val="28"/>
        </w:rPr>
      </w:pPr>
      <w:r>
        <w:rPr>
          <w:rFonts w:hint="eastAsia" w:ascii="仿宋" w:hAnsi="仿宋" w:eastAsia="仿宋"/>
          <w:b/>
          <w:color w:val="505050"/>
          <w:sz w:val="28"/>
          <w:szCs w:val="28"/>
        </w:rPr>
        <w:t>六、排考工作要求</w:t>
      </w:r>
    </w:p>
    <w:p w14:paraId="73B1AA32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1．统筹、均衡、合理安排课程考试时间。大规模公共必修课考试时段，尽量不安排专业课考试，均衡分布各时段考试人数，避免考试教室紧张。相邻年级课程（尤其是重修和转专业补修人数较多的课程）不安排同一时段考试，重视周末时段排考，尤其是往年同期考试冲突较多的学院，应在周六、周日安排一定场次的考试，尽量避免学生考试冲突情况。</w:t>
      </w:r>
    </w:p>
    <w:p w14:paraId="1F285A66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50505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2.</w:t>
      </w:r>
      <w:r>
        <w:rPr>
          <w:rFonts w:hint="eastAsia" w:ascii="仿宋" w:hAnsi="仿宋" w:eastAsia="仿宋"/>
          <w:color w:val="505050"/>
          <w:sz w:val="28"/>
          <w:szCs w:val="28"/>
          <w:lang w:eastAsia="zh-CN"/>
        </w:rPr>
        <w:t>因多校区运行，请各学院在排考时，统筹考虑考务人员、试卷领取等综合因素，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也请尽量避免学生跨校区考试。</w:t>
      </w:r>
    </w:p>
    <w:p w14:paraId="3C33B541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ascii="仿宋" w:hAnsi="仿宋" w:eastAsia="仿宋"/>
          <w:color w:val="505050"/>
          <w:sz w:val="28"/>
          <w:szCs w:val="28"/>
        </w:rPr>
        <w:t>3</w:t>
      </w:r>
      <w:r>
        <w:rPr>
          <w:rFonts w:hint="eastAsia" w:ascii="仿宋" w:hAnsi="仿宋" w:eastAsia="仿宋"/>
          <w:color w:val="505050"/>
          <w:sz w:val="28"/>
          <w:szCs w:val="28"/>
        </w:rPr>
        <w:t>.期末考试排考工作是教学运行中的一项重要工作，任何一个数据的差错或是误操作，都可能会对全校排考工作及期末考试秩序产生严重影响。请各位排考老师务必严格、仔细做好排考各环节工作。</w:t>
      </w:r>
    </w:p>
    <w:p w14:paraId="709FCDC7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ascii="仿宋" w:hAnsi="仿宋" w:eastAsia="仿宋"/>
          <w:color w:val="505050"/>
          <w:sz w:val="28"/>
          <w:szCs w:val="28"/>
        </w:rPr>
        <w:t>4</w:t>
      </w:r>
      <w:r>
        <w:rPr>
          <w:rFonts w:hint="eastAsia" w:ascii="仿宋" w:hAnsi="仿宋" w:eastAsia="仿宋"/>
          <w:color w:val="505050"/>
          <w:sz w:val="28"/>
          <w:szCs w:val="28"/>
        </w:rPr>
        <w:t>.未尽事宜，请联系教务处教务科</w:t>
      </w:r>
      <w:r>
        <w:rPr>
          <w:rFonts w:hint="eastAsia" w:ascii="仿宋" w:hAnsi="仿宋" w:eastAsia="仿宋"/>
          <w:color w:val="505050"/>
          <w:sz w:val="28"/>
          <w:szCs w:val="28"/>
          <w:lang w:eastAsia="zh-CN"/>
        </w:rPr>
        <w:t>吴</w:t>
      </w:r>
      <w:r>
        <w:rPr>
          <w:rFonts w:hint="eastAsia" w:ascii="仿宋" w:hAnsi="仿宋" w:eastAsia="仿宋"/>
          <w:color w:val="505050"/>
          <w:sz w:val="28"/>
          <w:szCs w:val="28"/>
        </w:rPr>
        <w:t>老师，联系电话：2886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5130</w:t>
      </w:r>
      <w:r>
        <w:rPr>
          <w:rFonts w:hint="eastAsia" w:ascii="仿宋" w:hAnsi="仿宋" w:eastAsia="仿宋"/>
          <w:color w:val="505050"/>
          <w:sz w:val="28"/>
          <w:szCs w:val="28"/>
        </w:rPr>
        <w:t>。</w:t>
      </w:r>
    </w:p>
    <w:p w14:paraId="2F387E66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="仿宋" w:hAnsi="仿宋" w:eastAsia="仿宋"/>
          <w:color w:val="505050"/>
          <w:sz w:val="28"/>
          <w:szCs w:val="28"/>
        </w:rPr>
      </w:pPr>
    </w:p>
    <w:p w14:paraId="099AE2AE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教务处</w:t>
      </w:r>
    </w:p>
    <w:p w14:paraId="0CAA1BAF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   20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color w:val="505050"/>
          <w:sz w:val="28"/>
          <w:szCs w:val="28"/>
        </w:rPr>
        <w:t>年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color w:val="505050"/>
          <w:sz w:val="28"/>
          <w:szCs w:val="28"/>
        </w:rPr>
        <w:t>日</w:t>
      </w:r>
    </w:p>
    <w:p w14:paraId="2E61BEC2"/>
    <w:p w14:paraId="507FE9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MWYzZDkwNTQ3NWFjMzYwNzI0YjcxNzFlZTRmZWIifQ=="/>
  </w:docVars>
  <w:rsids>
    <w:rsidRoot w:val="5BDD2AAD"/>
    <w:rsid w:val="10790FE5"/>
    <w:rsid w:val="27635FF9"/>
    <w:rsid w:val="2BEF61A7"/>
    <w:rsid w:val="33F46A0C"/>
    <w:rsid w:val="34DA0D22"/>
    <w:rsid w:val="3FB94BCA"/>
    <w:rsid w:val="40894AEF"/>
    <w:rsid w:val="4E730444"/>
    <w:rsid w:val="4F8E16AF"/>
    <w:rsid w:val="569752EE"/>
    <w:rsid w:val="570D55B0"/>
    <w:rsid w:val="5BDD2AAD"/>
    <w:rsid w:val="5C5A49B0"/>
    <w:rsid w:val="6AEA51E8"/>
    <w:rsid w:val="7294672D"/>
    <w:rsid w:val="76A74C81"/>
    <w:rsid w:val="790263E0"/>
    <w:rsid w:val="7E9C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1203</Words>
  <Characters>1258</Characters>
  <Lines>0</Lines>
  <Paragraphs>0</Paragraphs>
  <TotalTime>16</TotalTime>
  <ScaleCrop>false</ScaleCrop>
  <LinksUpToDate>false</LinksUpToDate>
  <CharactersWithSpaces>1285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2023-11-29T06:19:00Z</dcterms:created>
  <dc:creator>guigui33</dc:creator>
  <cp:lastModifiedBy>guigui33</cp:lastModifiedBy>
  <dcterms:modified xsi:type="dcterms:W3CDTF">2024-11-11T07:13:55Z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D4F513D8ACEA447CA1489802142DD8FF_11</vt:lpwstr>
  </property>
</Properties>
</file>